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AC" w:rsidRPr="007632A0" w:rsidRDefault="006A32AC" w:rsidP="006A32AC">
      <w:pPr>
        <w:rPr>
          <w:rFonts w:eastAsia="Arial"/>
          <w:lang w:val="el-GR"/>
        </w:rPr>
      </w:pPr>
      <w:r w:rsidRPr="00D14321">
        <w:rPr>
          <w:rFonts w:eastAsia="Arial"/>
          <w:lang w:val="el-GR"/>
        </w:rPr>
        <w:t>ΠΑΡΑΡΤΗΜΑ ΙΙ : ΥΠΟΔΕΙΓΜΑ ΟΙΚΟΝΟΜΙΚΗΣ ΠΡΟΣΦΟΡΑΣ</w:t>
      </w:r>
      <w:r>
        <w:rPr>
          <w:rFonts w:eastAsia="Arial"/>
          <w:lang w:val="el-GR"/>
        </w:rPr>
        <w:t xml:space="preserve"> ΠΡΟΜΗΘΕΙΑΣ ΥΓΡΩΝ ΚΑΥΣΙΜΩΝ</w:t>
      </w:r>
    </w:p>
    <w:p w:rsidR="006A32AC" w:rsidRPr="0007086D" w:rsidRDefault="006A32AC" w:rsidP="006A32AC">
      <w:pPr>
        <w:pStyle w:val="2"/>
        <w:tabs>
          <w:tab w:val="clear" w:pos="567"/>
          <w:tab w:val="left" w:pos="0"/>
          <w:tab w:val="left" w:pos="1358"/>
        </w:tabs>
        <w:spacing w:before="57" w:after="57"/>
        <w:ind w:left="0" w:right="-1" w:firstLine="0"/>
        <w:rPr>
          <w:rFonts w:ascii="Calibri" w:hAnsi="Calibri" w:cs="Calibri"/>
          <w:lang w:val="el-GR"/>
        </w:rPr>
      </w:pPr>
    </w:p>
    <w:tbl>
      <w:tblPr>
        <w:tblpPr w:leftFromText="180" w:rightFromText="180" w:vertAnchor="text" w:horzAnchor="margin" w:tblpX="102" w:tblpY="228"/>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tblPr>
      <w:tblGrid>
        <w:gridCol w:w="4361"/>
        <w:gridCol w:w="4825"/>
      </w:tblGrid>
      <w:tr w:rsidR="006A32AC" w:rsidRPr="000D2769" w:rsidTr="009C1E66">
        <w:trPr>
          <w:trHeight w:val="349"/>
        </w:trPr>
        <w:tc>
          <w:tcPr>
            <w:tcW w:w="4361" w:type="dxa"/>
            <w:shd w:val="clear" w:color="auto" w:fill="CCCCCC"/>
          </w:tcPr>
          <w:p w:rsidR="006A32AC" w:rsidRPr="00DA64F6" w:rsidRDefault="006A32AC" w:rsidP="009C1E66">
            <w:pPr>
              <w:ind w:left="-540" w:right="-108"/>
              <w:jc w:val="center"/>
              <w:rPr>
                <w:rFonts w:cs="Arial"/>
                <w:b/>
                <w:u w:val="single"/>
              </w:rPr>
            </w:pPr>
            <w:r w:rsidRPr="00DA64F6">
              <w:rPr>
                <w:rFonts w:cs="Arial"/>
                <w:b/>
                <w:bCs/>
              </w:rPr>
              <w:t>ΕΠΩΝΥΜΙΑ</w:t>
            </w:r>
          </w:p>
        </w:tc>
        <w:tc>
          <w:tcPr>
            <w:tcW w:w="4825" w:type="dxa"/>
            <w:shd w:val="clear" w:color="auto" w:fill="CCCCCC"/>
          </w:tcPr>
          <w:p w:rsidR="006A32AC" w:rsidRPr="00DA64F6" w:rsidRDefault="006A32AC" w:rsidP="009C1E66">
            <w:pPr>
              <w:ind w:left="-540" w:right="-108"/>
              <w:jc w:val="center"/>
              <w:rPr>
                <w:rFonts w:cs="Arial"/>
                <w:b/>
                <w:u w:val="single"/>
              </w:rPr>
            </w:pPr>
          </w:p>
        </w:tc>
      </w:tr>
      <w:tr w:rsidR="006A32AC" w:rsidRPr="000D2769" w:rsidTr="009C1E66">
        <w:trPr>
          <w:trHeight w:val="344"/>
        </w:trPr>
        <w:tc>
          <w:tcPr>
            <w:tcW w:w="4361" w:type="dxa"/>
            <w:shd w:val="clear" w:color="auto" w:fill="CCCCCC"/>
          </w:tcPr>
          <w:p w:rsidR="006A32AC" w:rsidRPr="00DA64F6" w:rsidRDefault="006A32AC" w:rsidP="009C1E66">
            <w:pPr>
              <w:ind w:left="-540" w:right="-108"/>
              <w:jc w:val="center"/>
              <w:rPr>
                <w:rFonts w:cs="Arial"/>
                <w:b/>
                <w:u w:val="single"/>
              </w:rPr>
            </w:pPr>
            <w:r w:rsidRPr="00DA64F6">
              <w:rPr>
                <w:rFonts w:cs="Arial"/>
                <w:b/>
                <w:bCs/>
              </w:rPr>
              <w:t>ΕΤΑΙΡΙΚΗ ΜΟΡΦΗ</w:t>
            </w:r>
          </w:p>
        </w:tc>
        <w:tc>
          <w:tcPr>
            <w:tcW w:w="4825" w:type="dxa"/>
            <w:shd w:val="clear" w:color="auto" w:fill="CCCCCC"/>
          </w:tcPr>
          <w:p w:rsidR="006A32AC" w:rsidRPr="00DA64F6" w:rsidRDefault="006A32AC" w:rsidP="009C1E66">
            <w:pPr>
              <w:ind w:left="-540" w:right="-108"/>
              <w:jc w:val="center"/>
              <w:rPr>
                <w:rFonts w:cs="Arial"/>
                <w:b/>
                <w:u w:val="single"/>
              </w:rPr>
            </w:pPr>
          </w:p>
        </w:tc>
      </w:tr>
      <w:tr w:rsidR="006A32AC" w:rsidRPr="000D2769" w:rsidTr="009C1E66">
        <w:trPr>
          <w:trHeight w:val="355"/>
        </w:trPr>
        <w:tc>
          <w:tcPr>
            <w:tcW w:w="4361" w:type="dxa"/>
            <w:shd w:val="clear" w:color="auto" w:fill="CCCCCC"/>
          </w:tcPr>
          <w:p w:rsidR="006A32AC" w:rsidRPr="00DA64F6" w:rsidRDefault="006A32AC" w:rsidP="009C1E66">
            <w:pPr>
              <w:ind w:left="-540" w:right="-108"/>
              <w:jc w:val="center"/>
              <w:rPr>
                <w:rFonts w:cs="Arial"/>
                <w:b/>
                <w:u w:val="single"/>
              </w:rPr>
            </w:pPr>
            <w:r w:rsidRPr="00DA64F6">
              <w:rPr>
                <w:rFonts w:cs="Arial"/>
                <w:b/>
                <w:bCs/>
              </w:rPr>
              <w:t>ΕΠΑΓΓΕΛΜΑΤΙΚΗ ΔΡΑΣΤΗΡΙΟΤΗΤΑ</w:t>
            </w:r>
          </w:p>
        </w:tc>
        <w:tc>
          <w:tcPr>
            <w:tcW w:w="4825" w:type="dxa"/>
            <w:shd w:val="clear" w:color="auto" w:fill="CCCCCC"/>
          </w:tcPr>
          <w:p w:rsidR="006A32AC" w:rsidRPr="00DA64F6" w:rsidRDefault="006A32AC" w:rsidP="009C1E66">
            <w:pPr>
              <w:ind w:left="-540" w:right="-108"/>
              <w:jc w:val="center"/>
              <w:rPr>
                <w:rFonts w:cs="Arial"/>
                <w:b/>
                <w:u w:val="single"/>
              </w:rPr>
            </w:pPr>
          </w:p>
        </w:tc>
      </w:tr>
      <w:tr w:rsidR="006A32AC" w:rsidRPr="000D2769" w:rsidTr="009C1E66">
        <w:trPr>
          <w:trHeight w:val="357"/>
        </w:trPr>
        <w:tc>
          <w:tcPr>
            <w:tcW w:w="4361" w:type="dxa"/>
            <w:shd w:val="clear" w:color="auto" w:fill="CCCCCC"/>
          </w:tcPr>
          <w:p w:rsidR="006A32AC" w:rsidRDefault="006A32AC" w:rsidP="009C1E66">
            <w:pPr>
              <w:ind w:left="-540" w:right="-108"/>
              <w:jc w:val="center"/>
              <w:rPr>
                <w:rFonts w:cs="Arial"/>
                <w:b/>
                <w:bCs/>
                <w:lang w:val="el-GR"/>
              </w:rPr>
            </w:pPr>
            <w:r w:rsidRPr="00DA64F6">
              <w:rPr>
                <w:rFonts w:cs="Arial"/>
                <w:b/>
                <w:bCs/>
              </w:rPr>
              <w:t>ΟΝΟΜΑΤΕΠΩΝΥΜΟ</w:t>
            </w:r>
          </w:p>
          <w:p w:rsidR="006A32AC" w:rsidRPr="00DA64F6" w:rsidRDefault="006A32AC" w:rsidP="009C1E66">
            <w:pPr>
              <w:ind w:left="-540" w:right="-108"/>
              <w:jc w:val="center"/>
              <w:rPr>
                <w:rFonts w:cs="Arial"/>
                <w:b/>
                <w:u w:val="single"/>
              </w:rPr>
            </w:pPr>
            <w:r w:rsidRPr="00DA64F6">
              <w:rPr>
                <w:rFonts w:cs="Arial"/>
                <w:b/>
                <w:bCs/>
              </w:rPr>
              <w:t>ΝΟΜΙΜΟΥ ΕΚΠΡΟΣΩΠΟΥ</w:t>
            </w:r>
          </w:p>
        </w:tc>
        <w:tc>
          <w:tcPr>
            <w:tcW w:w="4825" w:type="dxa"/>
            <w:shd w:val="clear" w:color="auto" w:fill="CCCCCC"/>
          </w:tcPr>
          <w:p w:rsidR="006A32AC" w:rsidRPr="00DA64F6" w:rsidRDefault="006A32AC" w:rsidP="009C1E66">
            <w:pPr>
              <w:ind w:left="-540" w:right="-108"/>
              <w:jc w:val="center"/>
              <w:rPr>
                <w:rFonts w:cs="Arial"/>
                <w:b/>
                <w:u w:val="single"/>
              </w:rPr>
            </w:pPr>
          </w:p>
        </w:tc>
      </w:tr>
      <w:tr w:rsidR="006A32AC" w:rsidRPr="000D2769" w:rsidTr="009C1E66">
        <w:trPr>
          <w:trHeight w:val="341"/>
        </w:trPr>
        <w:tc>
          <w:tcPr>
            <w:tcW w:w="4361" w:type="dxa"/>
            <w:shd w:val="clear" w:color="auto" w:fill="CCCCCC"/>
          </w:tcPr>
          <w:p w:rsidR="006A32AC" w:rsidRPr="00DA64F6" w:rsidRDefault="006A32AC" w:rsidP="009C1E66">
            <w:pPr>
              <w:ind w:left="-540" w:right="-108"/>
              <w:jc w:val="center"/>
              <w:rPr>
                <w:rFonts w:cs="Arial"/>
                <w:b/>
                <w:u w:val="single"/>
              </w:rPr>
            </w:pPr>
            <w:r w:rsidRPr="00DA64F6">
              <w:rPr>
                <w:rFonts w:cs="Arial"/>
                <w:b/>
                <w:bCs/>
              </w:rPr>
              <w:t>Α.Φ.Μ. – Δ.Ο.Υ.</w:t>
            </w:r>
          </w:p>
        </w:tc>
        <w:tc>
          <w:tcPr>
            <w:tcW w:w="4825" w:type="dxa"/>
            <w:shd w:val="clear" w:color="auto" w:fill="CCCCCC"/>
          </w:tcPr>
          <w:p w:rsidR="006A32AC" w:rsidRPr="00DA64F6" w:rsidRDefault="006A32AC" w:rsidP="009C1E66">
            <w:pPr>
              <w:ind w:left="-540" w:right="-108"/>
              <w:jc w:val="center"/>
              <w:rPr>
                <w:rFonts w:cs="Arial"/>
                <w:b/>
                <w:u w:val="single"/>
              </w:rPr>
            </w:pPr>
          </w:p>
        </w:tc>
      </w:tr>
      <w:tr w:rsidR="006A32AC" w:rsidRPr="00DA64F6" w:rsidTr="009C1E66">
        <w:trPr>
          <w:trHeight w:val="312"/>
        </w:trPr>
        <w:tc>
          <w:tcPr>
            <w:tcW w:w="4361" w:type="dxa"/>
            <w:shd w:val="clear" w:color="auto" w:fill="CCCCCC"/>
          </w:tcPr>
          <w:p w:rsidR="006A32AC" w:rsidRPr="00DA64F6" w:rsidRDefault="006A32AC" w:rsidP="009C1E66">
            <w:pPr>
              <w:ind w:left="-540" w:right="-108"/>
              <w:jc w:val="center"/>
              <w:rPr>
                <w:rFonts w:cs="Arial"/>
                <w:b/>
                <w:u w:val="single"/>
                <w:lang w:val="el-GR"/>
              </w:rPr>
            </w:pPr>
            <w:r w:rsidRPr="00DA64F6">
              <w:rPr>
                <w:rFonts w:cs="Arial"/>
                <w:b/>
                <w:bCs/>
                <w:lang w:val="el-GR"/>
              </w:rPr>
              <w:t>ΔΙΕΥΘΥΝΣΗ (Οδός,</w:t>
            </w:r>
            <w:r>
              <w:rPr>
                <w:rFonts w:cs="Arial"/>
                <w:b/>
                <w:bCs/>
                <w:lang w:val="el-GR"/>
              </w:rPr>
              <w:t xml:space="preserve"> </w:t>
            </w:r>
            <w:r w:rsidRPr="00DA64F6">
              <w:rPr>
                <w:rFonts w:cs="Arial"/>
                <w:b/>
                <w:bCs/>
                <w:lang w:val="el-GR"/>
              </w:rPr>
              <w:t>Πόλη,</w:t>
            </w:r>
            <w:r>
              <w:rPr>
                <w:rFonts w:cs="Arial"/>
                <w:b/>
                <w:bCs/>
                <w:lang w:val="el-GR"/>
              </w:rPr>
              <w:t xml:space="preserve"> </w:t>
            </w:r>
            <w:r w:rsidRPr="00DA64F6">
              <w:rPr>
                <w:rFonts w:cs="Arial"/>
                <w:b/>
                <w:bCs/>
                <w:lang w:val="el-GR"/>
              </w:rPr>
              <w:t>αριθμός,</w:t>
            </w:r>
            <w:r>
              <w:rPr>
                <w:rFonts w:cs="Arial"/>
                <w:b/>
                <w:bCs/>
                <w:lang w:val="el-GR"/>
              </w:rPr>
              <w:t xml:space="preserve"> </w:t>
            </w:r>
            <w:r w:rsidRPr="00DA64F6">
              <w:rPr>
                <w:rFonts w:cs="Arial"/>
                <w:b/>
                <w:bCs/>
                <w:lang w:val="el-GR"/>
              </w:rPr>
              <w:t>Τ.Κ.)</w:t>
            </w:r>
          </w:p>
        </w:tc>
        <w:tc>
          <w:tcPr>
            <w:tcW w:w="4825" w:type="dxa"/>
            <w:shd w:val="clear" w:color="auto" w:fill="CCCCCC"/>
          </w:tcPr>
          <w:p w:rsidR="006A32AC" w:rsidRPr="00DA64F6" w:rsidRDefault="006A32AC" w:rsidP="009C1E66">
            <w:pPr>
              <w:ind w:left="-540" w:right="-108"/>
              <w:jc w:val="center"/>
              <w:rPr>
                <w:rFonts w:cs="Arial"/>
                <w:b/>
                <w:u w:val="single"/>
                <w:lang w:val="el-GR"/>
              </w:rPr>
            </w:pPr>
          </w:p>
        </w:tc>
      </w:tr>
      <w:tr w:rsidR="006A32AC" w:rsidRPr="000D2769" w:rsidTr="009C1E66">
        <w:trPr>
          <w:trHeight w:val="378"/>
        </w:trPr>
        <w:tc>
          <w:tcPr>
            <w:tcW w:w="4361" w:type="dxa"/>
            <w:tcBorders>
              <w:bottom w:val="single" w:sz="4" w:space="0" w:color="auto"/>
            </w:tcBorders>
            <w:shd w:val="clear" w:color="auto" w:fill="CCCCCC"/>
          </w:tcPr>
          <w:p w:rsidR="006A32AC" w:rsidRPr="00DA64F6" w:rsidRDefault="006A32AC" w:rsidP="009C1E66">
            <w:pPr>
              <w:ind w:left="-540" w:right="-108"/>
              <w:jc w:val="center"/>
              <w:rPr>
                <w:rFonts w:cs="Arial"/>
                <w:b/>
                <w:u w:val="single"/>
              </w:rPr>
            </w:pPr>
            <w:r w:rsidRPr="00DA64F6">
              <w:rPr>
                <w:rFonts w:cs="Arial"/>
                <w:b/>
                <w:bCs/>
              </w:rPr>
              <w:t>ΤΗΛΕΦΩΝΟ / ΦΑΞ / E-MAIL</w:t>
            </w:r>
          </w:p>
        </w:tc>
        <w:tc>
          <w:tcPr>
            <w:tcW w:w="4825" w:type="dxa"/>
            <w:tcBorders>
              <w:bottom w:val="single" w:sz="4" w:space="0" w:color="auto"/>
            </w:tcBorders>
            <w:shd w:val="clear" w:color="auto" w:fill="CCCCCC"/>
          </w:tcPr>
          <w:p w:rsidR="006A32AC" w:rsidRPr="00DA64F6" w:rsidRDefault="006A32AC" w:rsidP="009C1E66">
            <w:pPr>
              <w:ind w:left="-540" w:right="-108"/>
              <w:jc w:val="center"/>
              <w:rPr>
                <w:rFonts w:cs="Arial"/>
                <w:b/>
                <w:u w:val="single"/>
              </w:rPr>
            </w:pPr>
          </w:p>
        </w:tc>
      </w:tr>
      <w:tr w:rsidR="006A32AC" w:rsidRPr="00A7653A" w:rsidTr="009C1E66">
        <w:trPr>
          <w:trHeight w:val="378"/>
        </w:trPr>
        <w:tc>
          <w:tcPr>
            <w:tcW w:w="4361" w:type="dxa"/>
            <w:tcBorders>
              <w:bottom w:val="single" w:sz="4" w:space="0" w:color="auto"/>
            </w:tcBorders>
            <w:shd w:val="clear" w:color="auto" w:fill="CCCCCC"/>
          </w:tcPr>
          <w:p w:rsidR="006A32AC" w:rsidRPr="00DA64F6" w:rsidRDefault="006A32AC" w:rsidP="009C1E66">
            <w:pPr>
              <w:ind w:left="-540" w:right="-108"/>
              <w:jc w:val="center"/>
              <w:rPr>
                <w:rFonts w:cs="Arial"/>
                <w:b/>
                <w:bCs/>
                <w:lang w:val="el-GR"/>
              </w:rPr>
            </w:pPr>
            <w:r w:rsidRPr="00DA64F6">
              <w:rPr>
                <w:rFonts w:cs="Arial"/>
                <w:b/>
                <w:bCs/>
                <w:lang w:val="el-GR"/>
              </w:rPr>
              <w:t>ΔΙΕΥΘΥΝΣΕΙΣ ΕΠΙΠΛΕΟΝ ΠΡΑΤΗΡΙΩΝ</w:t>
            </w:r>
          </w:p>
          <w:p w:rsidR="006A32AC" w:rsidRPr="00A7653A" w:rsidRDefault="006A32AC" w:rsidP="009C1E66">
            <w:pPr>
              <w:ind w:left="-540" w:right="-108"/>
              <w:jc w:val="center"/>
              <w:rPr>
                <w:rFonts w:cs="Arial"/>
                <w:b/>
                <w:bCs/>
                <w:lang w:val="el-GR"/>
              </w:rPr>
            </w:pPr>
            <w:r w:rsidRPr="00DA64F6">
              <w:rPr>
                <w:rFonts w:cs="Arial"/>
                <w:b/>
                <w:bCs/>
                <w:lang w:val="el-GR"/>
              </w:rPr>
              <w:t>(αν υπάρχουν)</w:t>
            </w:r>
          </w:p>
        </w:tc>
        <w:tc>
          <w:tcPr>
            <w:tcW w:w="4825" w:type="dxa"/>
            <w:tcBorders>
              <w:bottom w:val="single" w:sz="4" w:space="0" w:color="auto"/>
            </w:tcBorders>
            <w:shd w:val="clear" w:color="auto" w:fill="CCCCCC"/>
          </w:tcPr>
          <w:p w:rsidR="006A32AC" w:rsidRPr="00A7653A" w:rsidRDefault="006A32AC" w:rsidP="009C1E66">
            <w:pPr>
              <w:ind w:left="-540" w:right="-108"/>
              <w:jc w:val="center"/>
              <w:rPr>
                <w:rFonts w:cs="Arial"/>
                <w:b/>
                <w:u w:val="single"/>
                <w:lang w:val="el-GR"/>
              </w:rPr>
            </w:pPr>
          </w:p>
        </w:tc>
      </w:tr>
    </w:tbl>
    <w:p w:rsidR="006A32AC" w:rsidRDefault="006A32AC" w:rsidP="006A32AC">
      <w:pPr>
        <w:spacing w:after="0" w:line="340" w:lineRule="atLeast"/>
        <w:ind w:left="-539" w:right="-28"/>
        <w:rPr>
          <w:rFonts w:cs="Arial"/>
          <w:lang w:val="el-GR"/>
        </w:rPr>
      </w:pPr>
    </w:p>
    <w:p w:rsidR="006A32AC" w:rsidRPr="00DA64F6" w:rsidRDefault="006A32AC" w:rsidP="006A32AC">
      <w:pPr>
        <w:spacing w:after="0" w:line="340" w:lineRule="atLeast"/>
        <w:ind w:right="-28"/>
        <w:rPr>
          <w:rFonts w:cs="Arial"/>
          <w:lang w:val="el-GR"/>
        </w:rPr>
      </w:pPr>
      <w:r>
        <w:rPr>
          <w:rFonts w:cs="Arial"/>
          <w:lang w:val="el-GR"/>
        </w:rPr>
        <w:t xml:space="preserve">    Οικονομική προσφορά για τον ανοικτό ηλεκτρονικό διαγωνισμό </w:t>
      </w:r>
      <w:r w:rsidRPr="00DA64F6">
        <w:rPr>
          <w:rFonts w:cs="Arial"/>
          <w:lang w:val="el-GR"/>
        </w:rPr>
        <w:t>προμ</w:t>
      </w:r>
      <w:r w:rsidRPr="00DA64F6">
        <w:rPr>
          <w:rFonts w:cs="Arial"/>
          <w:lang w:val="el-GR"/>
        </w:rPr>
        <w:t>ή</w:t>
      </w:r>
      <w:r w:rsidRPr="00DA64F6">
        <w:rPr>
          <w:rFonts w:cs="Arial"/>
          <w:lang w:val="el-GR"/>
        </w:rPr>
        <w:t>θεια</w:t>
      </w:r>
      <w:r>
        <w:rPr>
          <w:rFonts w:cs="Arial"/>
          <w:lang w:val="el-GR"/>
        </w:rPr>
        <w:t>ς</w:t>
      </w:r>
      <w:r w:rsidRPr="00DA64F6">
        <w:rPr>
          <w:rFonts w:cs="Arial"/>
          <w:lang w:val="el-GR"/>
        </w:rPr>
        <w:t xml:space="preserve"> υγρών καυσίμων </w:t>
      </w:r>
      <w:r>
        <w:rPr>
          <w:rFonts w:cs="Arial"/>
          <w:lang w:val="el-GR"/>
        </w:rPr>
        <w:t xml:space="preserve">&amp; λιπαντικών </w:t>
      </w:r>
      <w:r w:rsidRPr="00DA64F6">
        <w:rPr>
          <w:rFonts w:cs="Arial"/>
          <w:lang w:val="el-GR"/>
        </w:rPr>
        <w:t xml:space="preserve">για τις ανάγκες των Π. Ε. Μαγνησίας &amp; Σποράδων, </w:t>
      </w:r>
      <w:r>
        <w:rPr>
          <w:rFonts w:cs="Arial"/>
          <w:lang w:val="el-GR"/>
        </w:rPr>
        <w:t>διάρκειας ενός έτους</w:t>
      </w:r>
      <w:r w:rsidRPr="00DA64F6">
        <w:rPr>
          <w:rFonts w:cs="Arial"/>
          <w:lang w:val="el-GR"/>
        </w:rPr>
        <w:t>, με κριτήριο κατακύρωσης τη</w:t>
      </w:r>
      <w:r>
        <w:rPr>
          <w:rFonts w:cs="Arial"/>
          <w:lang w:val="el-GR"/>
        </w:rPr>
        <w:t>ν πλέον συμφέρουσα</w:t>
      </w:r>
      <w:r w:rsidRPr="00DA64F6">
        <w:rPr>
          <w:rFonts w:cs="Arial"/>
          <w:lang w:val="el-GR"/>
        </w:rPr>
        <w:t xml:space="preserve"> </w:t>
      </w:r>
      <w:r>
        <w:rPr>
          <w:rFonts w:cs="Arial"/>
          <w:lang w:val="el-GR"/>
        </w:rPr>
        <w:t>από οικονομική άποψη προσφορά βάσει τιμής</w:t>
      </w:r>
      <w:r w:rsidRPr="00DA64F6">
        <w:rPr>
          <w:rFonts w:cs="Arial"/>
          <w:lang w:val="el-GR"/>
        </w:rPr>
        <w:t xml:space="preserve"> και αναφέρεται στην προμήθεια των παρακάτω ειδών. </w:t>
      </w:r>
    </w:p>
    <w:p w:rsidR="006A32AC" w:rsidRDefault="006A32AC" w:rsidP="006A32AC">
      <w:pPr>
        <w:spacing w:line="340" w:lineRule="atLeast"/>
        <w:ind w:left="-540" w:right="-29" w:hanging="3"/>
        <w:jc w:val="center"/>
        <w:rPr>
          <w:rFonts w:cs="Arial"/>
          <w:b/>
          <w:lang w:val="el-GR"/>
        </w:rPr>
      </w:pPr>
      <w:r>
        <w:rPr>
          <w:rFonts w:cs="Arial"/>
          <w:b/>
          <w:lang w:val="el-GR"/>
        </w:rPr>
        <w:t>ΤΜΗΜΑ 1:</w:t>
      </w:r>
    </w:p>
    <w:tbl>
      <w:tblPr>
        <w:tblpPr w:leftFromText="180" w:rightFromText="180" w:vertAnchor="text" w:horzAnchor="margin" w:tblpXSpec="center" w:tblpY="808"/>
        <w:tblW w:w="10349" w:type="dxa"/>
        <w:tblLayout w:type="fixed"/>
        <w:tblLook w:val="0000"/>
      </w:tblPr>
      <w:tblGrid>
        <w:gridCol w:w="2235"/>
        <w:gridCol w:w="1134"/>
        <w:gridCol w:w="1842"/>
        <w:gridCol w:w="1276"/>
        <w:gridCol w:w="2444"/>
        <w:gridCol w:w="1418"/>
      </w:tblGrid>
      <w:tr w:rsidR="006A32AC" w:rsidRPr="00DA64F6" w:rsidTr="009C1E66">
        <w:trPr>
          <w:trHeight w:val="108"/>
        </w:trPr>
        <w:tc>
          <w:tcPr>
            <w:tcW w:w="2235" w:type="dxa"/>
            <w:vMerge w:val="restart"/>
            <w:tcBorders>
              <w:top w:val="single" w:sz="4" w:space="0" w:color="000000"/>
              <w:left w:val="single" w:sz="4" w:space="0" w:color="000000"/>
              <w:bottom w:val="single" w:sz="4" w:space="0" w:color="000000"/>
            </w:tcBorders>
            <w:shd w:val="clear" w:color="auto" w:fill="auto"/>
          </w:tcPr>
          <w:p w:rsidR="006A32AC" w:rsidRPr="00C951EF" w:rsidRDefault="006A32AC" w:rsidP="009C1E66">
            <w:pPr>
              <w:autoSpaceDE w:val="0"/>
              <w:autoSpaceDN w:val="0"/>
              <w:adjustRightInd w:val="0"/>
              <w:spacing w:after="0"/>
              <w:ind w:left="-107" w:right="-108" w:hanging="6"/>
              <w:jc w:val="center"/>
              <w:rPr>
                <w:rFonts w:cs="Arial"/>
                <w:b/>
                <w:bCs/>
                <w:sz w:val="20"/>
                <w:szCs w:val="20"/>
                <w:lang w:val="el-GR"/>
              </w:rPr>
            </w:pPr>
          </w:p>
          <w:p w:rsidR="006A32AC" w:rsidRPr="00361AB3" w:rsidRDefault="006A32AC" w:rsidP="009C1E66">
            <w:pPr>
              <w:autoSpaceDE w:val="0"/>
              <w:autoSpaceDN w:val="0"/>
              <w:adjustRightInd w:val="0"/>
              <w:spacing w:after="0"/>
              <w:ind w:left="-107" w:right="-108" w:hanging="6"/>
              <w:jc w:val="center"/>
              <w:rPr>
                <w:rFonts w:cs="Arial"/>
                <w:b/>
                <w:bCs/>
                <w:sz w:val="20"/>
                <w:szCs w:val="20"/>
              </w:rPr>
            </w:pPr>
            <w:proofErr w:type="spellStart"/>
            <w:r w:rsidRPr="00361AB3">
              <w:rPr>
                <w:rFonts w:cs="Arial"/>
                <w:b/>
                <w:bCs/>
                <w:sz w:val="20"/>
                <w:szCs w:val="20"/>
              </w:rPr>
              <w:t>Περιγραφή</w:t>
            </w:r>
            <w:proofErr w:type="spellEnd"/>
          </w:p>
        </w:tc>
        <w:tc>
          <w:tcPr>
            <w:tcW w:w="1134" w:type="dxa"/>
            <w:vMerge w:val="restart"/>
            <w:tcBorders>
              <w:top w:val="single" w:sz="4" w:space="0" w:color="000000"/>
              <w:left w:val="single" w:sz="4" w:space="0" w:color="000000"/>
              <w:right w:val="single" w:sz="4" w:space="0" w:color="000000"/>
            </w:tcBorders>
          </w:tcPr>
          <w:p w:rsidR="006A32AC" w:rsidRPr="00361AB3" w:rsidRDefault="006A32AC" w:rsidP="009C1E66">
            <w:pPr>
              <w:autoSpaceDE w:val="0"/>
              <w:autoSpaceDN w:val="0"/>
              <w:adjustRightInd w:val="0"/>
              <w:spacing w:after="0"/>
              <w:ind w:left="-107" w:right="-108" w:hanging="6"/>
              <w:jc w:val="center"/>
              <w:rPr>
                <w:rFonts w:cs="Arial"/>
                <w:b/>
                <w:bCs/>
                <w:sz w:val="20"/>
                <w:szCs w:val="20"/>
              </w:rPr>
            </w:pPr>
            <w:proofErr w:type="spellStart"/>
            <w:r w:rsidRPr="00361AB3">
              <w:rPr>
                <w:rFonts w:cs="Arial"/>
                <w:b/>
                <w:bCs/>
                <w:sz w:val="20"/>
                <w:szCs w:val="20"/>
              </w:rPr>
              <w:t>Ποσότητα</w:t>
            </w:r>
            <w:proofErr w:type="spellEnd"/>
          </w:p>
          <w:p w:rsidR="006A32AC" w:rsidRPr="00361AB3" w:rsidRDefault="006A32AC" w:rsidP="009C1E66">
            <w:pPr>
              <w:autoSpaceDE w:val="0"/>
              <w:autoSpaceDN w:val="0"/>
              <w:adjustRightInd w:val="0"/>
              <w:spacing w:after="0"/>
              <w:ind w:left="-107" w:right="-108" w:hanging="6"/>
              <w:jc w:val="center"/>
              <w:rPr>
                <w:rFonts w:cs="Arial"/>
                <w:b/>
                <w:bCs/>
                <w:sz w:val="20"/>
                <w:szCs w:val="20"/>
                <w:lang w:val="en-US"/>
              </w:rPr>
            </w:pPr>
            <w:proofErr w:type="spellStart"/>
            <w:r w:rsidRPr="00361AB3">
              <w:rPr>
                <w:rFonts w:cs="Arial"/>
                <w:b/>
                <w:bCs/>
                <w:sz w:val="20"/>
                <w:szCs w:val="20"/>
              </w:rPr>
              <w:t>σε</w:t>
            </w:r>
            <w:proofErr w:type="spellEnd"/>
            <w:r w:rsidRPr="00361AB3">
              <w:rPr>
                <w:rFonts w:cs="Arial"/>
                <w:b/>
                <w:bCs/>
                <w:sz w:val="20"/>
                <w:szCs w:val="20"/>
              </w:rPr>
              <w:t xml:space="preserve"> </w:t>
            </w:r>
            <w:proofErr w:type="spellStart"/>
            <w:r w:rsidRPr="00361AB3">
              <w:rPr>
                <w:rFonts w:cs="Arial"/>
                <w:b/>
                <w:bCs/>
                <w:sz w:val="20"/>
                <w:szCs w:val="20"/>
              </w:rPr>
              <w:t>λίτρα</w:t>
            </w:r>
            <w:proofErr w:type="spellEnd"/>
          </w:p>
          <w:p w:rsidR="006A32AC" w:rsidRPr="00361AB3" w:rsidRDefault="006A32AC" w:rsidP="009C1E66">
            <w:pPr>
              <w:autoSpaceDE w:val="0"/>
              <w:autoSpaceDN w:val="0"/>
              <w:adjustRightInd w:val="0"/>
              <w:spacing w:after="0"/>
              <w:ind w:left="-107" w:right="-108" w:hanging="6"/>
              <w:jc w:val="center"/>
              <w:rPr>
                <w:rFonts w:cs="Arial"/>
                <w:b/>
                <w:bCs/>
                <w:sz w:val="20"/>
                <w:szCs w:val="20"/>
              </w:rPr>
            </w:pPr>
            <w:r w:rsidRPr="00361AB3">
              <w:rPr>
                <w:rFonts w:cs="Arial"/>
                <w:b/>
                <w:bCs/>
                <w:sz w:val="20"/>
                <w:szCs w:val="20"/>
              </w:rPr>
              <w:t>(</w:t>
            </w:r>
            <w:proofErr w:type="spellStart"/>
            <w:r w:rsidRPr="00361AB3">
              <w:rPr>
                <w:rFonts w:cs="Arial"/>
                <w:b/>
                <w:bCs/>
                <w:sz w:val="20"/>
                <w:szCs w:val="20"/>
                <w:lang w:val="en-US"/>
              </w:rPr>
              <w:t>lt</w:t>
            </w:r>
            <w:proofErr w:type="spellEnd"/>
            <w:r w:rsidRPr="00361AB3">
              <w:rPr>
                <w:rFonts w:cs="Arial"/>
                <w:b/>
                <w:bCs/>
                <w:sz w:val="20"/>
                <w:szCs w:val="20"/>
              </w:rPr>
              <w:t>)</w:t>
            </w:r>
          </w:p>
        </w:tc>
        <w:tc>
          <w:tcPr>
            <w:tcW w:w="1842" w:type="dxa"/>
            <w:vMerge w:val="restart"/>
            <w:tcBorders>
              <w:top w:val="single" w:sz="4" w:space="0" w:color="000000"/>
              <w:left w:val="single" w:sz="4" w:space="0" w:color="000000"/>
              <w:bottom w:val="single" w:sz="4" w:space="0" w:color="000000"/>
            </w:tcBorders>
            <w:shd w:val="clear" w:color="auto" w:fill="auto"/>
          </w:tcPr>
          <w:p w:rsidR="006A32AC" w:rsidRPr="00DA64F6" w:rsidRDefault="006A32AC" w:rsidP="009C1E66">
            <w:pPr>
              <w:autoSpaceDE w:val="0"/>
              <w:autoSpaceDN w:val="0"/>
              <w:adjustRightInd w:val="0"/>
              <w:spacing w:after="0"/>
              <w:ind w:left="-107" w:right="-108" w:hanging="6"/>
              <w:jc w:val="center"/>
              <w:rPr>
                <w:rFonts w:cs="Arial"/>
                <w:b/>
                <w:bCs/>
                <w:sz w:val="20"/>
                <w:szCs w:val="20"/>
                <w:lang w:val="el-GR"/>
              </w:rPr>
            </w:pPr>
            <w:r>
              <w:rPr>
                <w:rFonts w:cs="Arial"/>
                <w:b/>
                <w:bCs/>
                <w:sz w:val="20"/>
                <w:szCs w:val="20"/>
                <w:lang w:val="el-GR"/>
              </w:rPr>
              <w:t>Προϋπολογισθείσα τιμή</w:t>
            </w:r>
          </w:p>
          <w:p w:rsidR="006A32AC" w:rsidRPr="00DA64F6" w:rsidRDefault="006A32AC" w:rsidP="009C1E66">
            <w:pPr>
              <w:autoSpaceDE w:val="0"/>
              <w:autoSpaceDN w:val="0"/>
              <w:adjustRightInd w:val="0"/>
              <w:spacing w:after="0"/>
              <w:ind w:left="-107" w:right="-108" w:hanging="6"/>
              <w:jc w:val="center"/>
              <w:rPr>
                <w:rFonts w:cs="Arial"/>
                <w:b/>
                <w:bCs/>
                <w:sz w:val="20"/>
                <w:szCs w:val="20"/>
                <w:lang w:val="el-GR"/>
              </w:rPr>
            </w:pPr>
            <w:r>
              <w:rPr>
                <w:rFonts w:cs="Arial"/>
                <w:b/>
                <w:bCs/>
                <w:sz w:val="20"/>
                <w:szCs w:val="20"/>
                <w:lang w:val="el-GR"/>
              </w:rPr>
              <w:t>άνευ</w:t>
            </w:r>
            <w:r w:rsidRPr="00DA64F6">
              <w:rPr>
                <w:rFonts w:cs="Arial"/>
                <w:b/>
                <w:bCs/>
                <w:sz w:val="20"/>
                <w:szCs w:val="20"/>
                <w:lang w:val="el-GR"/>
              </w:rPr>
              <w:t xml:space="preserve"> ΦΠΑ</w:t>
            </w:r>
          </w:p>
        </w:tc>
        <w:tc>
          <w:tcPr>
            <w:tcW w:w="3720" w:type="dxa"/>
            <w:gridSpan w:val="2"/>
            <w:tcBorders>
              <w:top w:val="single" w:sz="4" w:space="0" w:color="000000"/>
              <w:left w:val="single" w:sz="4" w:space="0" w:color="000000"/>
              <w:bottom w:val="single" w:sz="4" w:space="0" w:color="000000"/>
              <w:right w:val="single" w:sz="4" w:space="0" w:color="000000"/>
            </w:tcBorders>
          </w:tcPr>
          <w:p w:rsidR="006A32AC" w:rsidRPr="009A561C" w:rsidRDefault="006A32AC" w:rsidP="009C1E66">
            <w:pPr>
              <w:spacing w:after="0"/>
              <w:ind w:left="-107" w:right="-108" w:hanging="6"/>
              <w:jc w:val="center"/>
              <w:rPr>
                <w:rFonts w:cs="Arial"/>
                <w:b/>
                <w:bCs/>
                <w:sz w:val="20"/>
                <w:szCs w:val="20"/>
                <w:lang w:val="el-GR"/>
              </w:rPr>
            </w:pPr>
            <w:r w:rsidRPr="009A561C">
              <w:rPr>
                <w:rFonts w:cs="Arial"/>
                <w:b/>
                <w:sz w:val="20"/>
                <w:szCs w:val="20"/>
                <w:lang w:val="el-GR"/>
              </w:rPr>
              <w:t>*Π</w:t>
            </w:r>
            <w:r w:rsidRPr="009A561C">
              <w:rPr>
                <w:rFonts w:cs="Arial"/>
                <w:b/>
                <w:bCs/>
                <w:sz w:val="20"/>
                <w:szCs w:val="20"/>
                <w:lang w:val="el-GR"/>
              </w:rPr>
              <w:t>οσοστό έκπτωσης (%)</w:t>
            </w:r>
          </w:p>
          <w:p w:rsidR="006A32AC" w:rsidRPr="009A561C" w:rsidRDefault="006A32AC" w:rsidP="009C1E66">
            <w:pPr>
              <w:spacing w:after="0"/>
              <w:ind w:left="-107" w:right="-108" w:hanging="6"/>
              <w:jc w:val="center"/>
              <w:rPr>
                <w:rFonts w:cs="Arial"/>
                <w:sz w:val="20"/>
                <w:szCs w:val="20"/>
                <w:lang w:val="el-GR"/>
              </w:rPr>
            </w:pPr>
            <w:r w:rsidRPr="009A561C">
              <w:rPr>
                <w:rFonts w:cs="Arial"/>
                <w:b/>
                <w:bCs/>
                <w:sz w:val="20"/>
                <w:szCs w:val="20"/>
                <w:lang w:val="el-GR"/>
              </w:rPr>
              <w:t>ανά λίτρο</w:t>
            </w:r>
            <w:r>
              <w:rPr>
                <w:rFonts w:cs="Arial"/>
                <w:b/>
                <w:bCs/>
                <w:sz w:val="20"/>
                <w:szCs w:val="20"/>
                <w:lang w:val="el-GR"/>
              </w:rPr>
              <w:t xml:space="preserve"> για τα καύσιμα </w:t>
            </w:r>
          </w:p>
        </w:tc>
        <w:tc>
          <w:tcPr>
            <w:tcW w:w="1418" w:type="dxa"/>
            <w:vMerge w:val="restart"/>
            <w:tcBorders>
              <w:top w:val="single" w:sz="4" w:space="0" w:color="000000"/>
              <w:left w:val="single" w:sz="4" w:space="0" w:color="000000"/>
              <w:right w:val="single" w:sz="4" w:space="0" w:color="000000"/>
            </w:tcBorders>
            <w:vAlign w:val="center"/>
          </w:tcPr>
          <w:p w:rsidR="006A32AC" w:rsidRDefault="006A32AC" w:rsidP="009C1E66">
            <w:pPr>
              <w:autoSpaceDE w:val="0"/>
              <w:autoSpaceDN w:val="0"/>
              <w:adjustRightInd w:val="0"/>
              <w:spacing w:after="0"/>
              <w:ind w:left="-107" w:right="-108" w:hanging="6"/>
              <w:jc w:val="center"/>
              <w:rPr>
                <w:rFonts w:cs="Arial"/>
                <w:b/>
                <w:bCs/>
                <w:sz w:val="20"/>
                <w:szCs w:val="20"/>
                <w:lang w:val="el-GR"/>
              </w:rPr>
            </w:pPr>
            <w:r>
              <w:rPr>
                <w:rFonts w:cs="Arial"/>
                <w:b/>
                <w:bCs/>
                <w:sz w:val="20"/>
                <w:szCs w:val="20"/>
                <w:lang w:val="el-GR"/>
              </w:rPr>
              <w:t>Προσφερθείσα τιμή</w:t>
            </w:r>
            <w:r w:rsidRPr="00DA64F6">
              <w:rPr>
                <w:rFonts w:cs="Arial"/>
                <w:b/>
                <w:bCs/>
                <w:sz w:val="20"/>
                <w:szCs w:val="20"/>
                <w:lang w:val="el-GR"/>
              </w:rPr>
              <w:t xml:space="preserve"> </w:t>
            </w:r>
          </w:p>
          <w:p w:rsidR="006A32AC" w:rsidRPr="00DA64F6" w:rsidRDefault="006A32AC" w:rsidP="009C1E66">
            <w:pPr>
              <w:autoSpaceDE w:val="0"/>
              <w:autoSpaceDN w:val="0"/>
              <w:adjustRightInd w:val="0"/>
              <w:spacing w:after="0"/>
              <w:ind w:left="-107" w:right="-108" w:hanging="6"/>
              <w:jc w:val="center"/>
              <w:rPr>
                <w:rFonts w:cs="Arial"/>
                <w:b/>
                <w:bCs/>
                <w:sz w:val="20"/>
                <w:szCs w:val="20"/>
                <w:lang w:val="el-GR"/>
              </w:rPr>
            </w:pPr>
            <w:r>
              <w:rPr>
                <w:rFonts w:cs="Arial"/>
                <w:b/>
                <w:bCs/>
                <w:sz w:val="20"/>
                <w:szCs w:val="20"/>
                <w:lang w:val="el-GR"/>
              </w:rPr>
              <w:t xml:space="preserve">άνευ </w:t>
            </w:r>
            <w:r w:rsidRPr="00DA64F6">
              <w:rPr>
                <w:rFonts w:cs="Arial"/>
                <w:b/>
                <w:bCs/>
                <w:sz w:val="20"/>
                <w:szCs w:val="20"/>
                <w:lang w:val="el-GR"/>
              </w:rPr>
              <w:t>ΦΠΑ</w:t>
            </w:r>
          </w:p>
        </w:tc>
      </w:tr>
      <w:tr w:rsidR="006A32AC" w:rsidRPr="000D2769" w:rsidTr="009C1E66">
        <w:trPr>
          <w:trHeight w:val="108"/>
        </w:trPr>
        <w:tc>
          <w:tcPr>
            <w:tcW w:w="2235" w:type="dxa"/>
            <w:vMerge/>
            <w:tcBorders>
              <w:top w:val="single" w:sz="4" w:space="0" w:color="000000"/>
              <w:left w:val="single" w:sz="4" w:space="0" w:color="000000"/>
              <w:bottom w:val="single" w:sz="4" w:space="0" w:color="000000"/>
            </w:tcBorders>
            <w:shd w:val="clear" w:color="auto" w:fill="auto"/>
          </w:tcPr>
          <w:p w:rsidR="006A32AC" w:rsidRPr="00DA64F6" w:rsidRDefault="006A32AC" w:rsidP="009C1E66">
            <w:pPr>
              <w:autoSpaceDE w:val="0"/>
              <w:autoSpaceDN w:val="0"/>
              <w:adjustRightInd w:val="0"/>
              <w:ind w:left="-108" w:right="-108" w:hanging="3"/>
              <w:rPr>
                <w:rFonts w:cs="Arial"/>
                <w:bCs/>
                <w:sz w:val="20"/>
                <w:szCs w:val="20"/>
                <w:lang w:val="el-GR"/>
              </w:rPr>
            </w:pPr>
          </w:p>
        </w:tc>
        <w:tc>
          <w:tcPr>
            <w:tcW w:w="1134" w:type="dxa"/>
            <w:vMerge/>
            <w:tcBorders>
              <w:left w:val="single" w:sz="4" w:space="0" w:color="000000"/>
              <w:bottom w:val="single" w:sz="4" w:space="0" w:color="000000"/>
              <w:right w:val="single" w:sz="4" w:space="0" w:color="000000"/>
            </w:tcBorders>
          </w:tcPr>
          <w:p w:rsidR="006A32AC" w:rsidRPr="00DA64F6" w:rsidRDefault="006A32AC" w:rsidP="009C1E66">
            <w:pPr>
              <w:autoSpaceDE w:val="0"/>
              <w:autoSpaceDN w:val="0"/>
              <w:adjustRightInd w:val="0"/>
              <w:ind w:left="-108" w:right="-108" w:hanging="3"/>
              <w:jc w:val="center"/>
              <w:rPr>
                <w:rFonts w:cs="Arial"/>
                <w:bCs/>
                <w:sz w:val="20"/>
                <w:szCs w:val="20"/>
                <w:lang w:val="el-GR"/>
              </w:rPr>
            </w:pPr>
          </w:p>
        </w:tc>
        <w:tc>
          <w:tcPr>
            <w:tcW w:w="1842" w:type="dxa"/>
            <w:vMerge/>
            <w:tcBorders>
              <w:top w:val="single" w:sz="4" w:space="0" w:color="000000"/>
              <w:left w:val="single" w:sz="4" w:space="0" w:color="000000"/>
              <w:bottom w:val="single" w:sz="4" w:space="0" w:color="000000"/>
            </w:tcBorders>
            <w:shd w:val="clear" w:color="auto" w:fill="auto"/>
          </w:tcPr>
          <w:p w:rsidR="006A32AC" w:rsidRPr="00DA64F6" w:rsidRDefault="006A32AC" w:rsidP="009C1E66">
            <w:pPr>
              <w:autoSpaceDE w:val="0"/>
              <w:autoSpaceDN w:val="0"/>
              <w:adjustRightInd w:val="0"/>
              <w:ind w:left="-108" w:right="-108" w:hanging="3"/>
              <w:jc w:val="center"/>
              <w:rPr>
                <w:rFonts w:cs="Arial"/>
                <w:bCs/>
                <w:sz w:val="20"/>
                <w:szCs w:val="20"/>
                <w:lang w:val="el-GR"/>
              </w:rPr>
            </w:pPr>
          </w:p>
        </w:tc>
        <w:tc>
          <w:tcPr>
            <w:tcW w:w="1276" w:type="dxa"/>
            <w:tcBorders>
              <w:top w:val="single" w:sz="4" w:space="0" w:color="000000"/>
              <w:left w:val="single" w:sz="4" w:space="0" w:color="000000"/>
              <w:bottom w:val="single" w:sz="4" w:space="0" w:color="000000"/>
              <w:right w:val="single" w:sz="4" w:space="0" w:color="000000"/>
            </w:tcBorders>
          </w:tcPr>
          <w:p w:rsidR="006A32AC" w:rsidRPr="00361AB3" w:rsidRDefault="006A32AC" w:rsidP="009C1E66">
            <w:pPr>
              <w:autoSpaceDE w:val="0"/>
              <w:autoSpaceDN w:val="0"/>
              <w:adjustRightInd w:val="0"/>
              <w:ind w:left="-108" w:right="-108" w:hanging="3"/>
              <w:jc w:val="center"/>
              <w:rPr>
                <w:rFonts w:cs="Arial"/>
                <w:b/>
                <w:bCs/>
                <w:sz w:val="20"/>
                <w:szCs w:val="20"/>
              </w:rPr>
            </w:pPr>
            <w:proofErr w:type="spellStart"/>
            <w:r w:rsidRPr="00361AB3">
              <w:rPr>
                <w:rFonts w:cs="Arial"/>
                <w:b/>
                <w:bCs/>
                <w:sz w:val="20"/>
                <w:szCs w:val="20"/>
              </w:rPr>
              <w:t>Αριθμητικώς</w:t>
            </w:r>
            <w:proofErr w:type="spellEnd"/>
          </w:p>
        </w:tc>
        <w:tc>
          <w:tcPr>
            <w:tcW w:w="2444" w:type="dxa"/>
            <w:tcBorders>
              <w:top w:val="single" w:sz="4" w:space="0" w:color="000000"/>
              <w:left w:val="single" w:sz="4" w:space="0" w:color="000000"/>
              <w:bottom w:val="single" w:sz="4" w:space="0" w:color="000000"/>
            </w:tcBorders>
            <w:shd w:val="clear" w:color="auto" w:fill="auto"/>
          </w:tcPr>
          <w:p w:rsidR="006A32AC" w:rsidRPr="00361AB3" w:rsidRDefault="006A32AC" w:rsidP="009C1E66">
            <w:pPr>
              <w:autoSpaceDE w:val="0"/>
              <w:autoSpaceDN w:val="0"/>
              <w:adjustRightInd w:val="0"/>
              <w:ind w:left="-108" w:right="-108" w:hanging="3"/>
              <w:jc w:val="center"/>
              <w:rPr>
                <w:rFonts w:cs="Arial"/>
                <w:b/>
                <w:bCs/>
                <w:sz w:val="20"/>
                <w:szCs w:val="20"/>
              </w:rPr>
            </w:pPr>
            <w:proofErr w:type="spellStart"/>
            <w:r w:rsidRPr="00361AB3">
              <w:rPr>
                <w:rFonts w:cs="Arial"/>
                <w:b/>
                <w:bCs/>
                <w:sz w:val="20"/>
                <w:szCs w:val="20"/>
              </w:rPr>
              <w:t>Ολογράφως</w:t>
            </w:r>
            <w:proofErr w:type="spellEnd"/>
          </w:p>
        </w:tc>
        <w:tc>
          <w:tcPr>
            <w:tcW w:w="1418" w:type="dxa"/>
            <w:vMerge/>
            <w:tcBorders>
              <w:left w:val="single" w:sz="4" w:space="0" w:color="000000"/>
              <w:bottom w:val="single" w:sz="4" w:space="0" w:color="000000"/>
              <w:right w:val="single" w:sz="4" w:space="0" w:color="000000"/>
            </w:tcBorders>
            <w:shd w:val="clear" w:color="auto" w:fill="auto"/>
          </w:tcPr>
          <w:p w:rsidR="006A32AC" w:rsidRPr="00361AB3" w:rsidRDefault="006A32AC" w:rsidP="009C1E66">
            <w:pPr>
              <w:autoSpaceDE w:val="0"/>
              <w:autoSpaceDN w:val="0"/>
              <w:adjustRightInd w:val="0"/>
              <w:ind w:left="-108" w:right="-108" w:hanging="3"/>
              <w:rPr>
                <w:rFonts w:cs="Arial"/>
                <w:b/>
                <w:bCs/>
                <w:sz w:val="20"/>
                <w:szCs w:val="20"/>
              </w:rPr>
            </w:pPr>
          </w:p>
        </w:tc>
      </w:tr>
      <w:tr w:rsidR="006A32AC" w:rsidRPr="000D2769" w:rsidTr="009C1E66">
        <w:trPr>
          <w:trHeight w:val="232"/>
        </w:trPr>
        <w:tc>
          <w:tcPr>
            <w:tcW w:w="2235" w:type="dxa"/>
            <w:tcBorders>
              <w:top w:val="single" w:sz="4" w:space="0" w:color="000000"/>
              <w:left w:val="single" w:sz="4" w:space="0" w:color="000000"/>
              <w:bottom w:val="single" w:sz="4" w:space="0" w:color="000000"/>
            </w:tcBorders>
            <w:shd w:val="clear" w:color="auto" w:fill="auto"/>
          </w:tcPr>
          <w:p w:rsidR="006A32AC" w:rsidRPr="00361AB3" w:rsidRDefault="006A32AC" w:rsidP="009C1E66">
            <w:pPr>
              <w:autoSpaceDE w:val="0"/>
              <w:autoSpaceDN w:val="0"/>
              <w:adjustRightInd w:val="0"/>
              <w:ind w:left="-108" w:right="-108" w:hanging="3"/>
              <w:jc w:val="center"/>
              <w:rPr>
                <w:rFonts w:cs="Arial"/>
                <w:bCs/>
                <w:sz w:val="20"/>
                <w:szCs w:val="20"/>
              </w:rPr>
            </w:pPr>
            <w:proofErr w:type="spellStart"/>
            <w:r w:rsidRPr="00361AB3">
              <w:rPr>
                <w:rFonts w:cs="Arial"/>
                <w:sz w:val="20"/>
                <w:szCs w:val="20"/>
              </w:rPr>
              <w:t>Πετρέλαιο</w:t>
            </w:r>
            <w:proofErr w:type="spellEnd"/>
            <w:r w:rsidRPr="00361AB3">
              <w:rPr>
                <w:rFonts w:cs="Arial"/>
                <w:sz w:val="20"/>
                <w:szCs w:val="20"/>
              </w:rPr>
              <w:t xml:space="preserve"> </w:t>
            </w:r>
            <w:proofErr w:type="spellStart"/>
            <w:r w:rsidRPr="00361AB3">
              <w:rPr>
                <w:rFonts w:cs="Arial"/>
                <w:sz w:val="20"/>
                <w:szCs w:val="20"/>
              </w:rPr>
              <w:t>κίνησης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A32AC" w:rsidRPr="009A561C" w:rsidRDefault="006A32AC" w:rsidP="009C1E66">
            <w:pPr>
              <w:spacing w:line="360" w:lineRule="auto"/>
              <w:ind w:left="-108" w:right="-108"/>
              <w:jc w:val="center"/>
              <w:rPr>
                <w:sz w:val="20"/>
                <w:szCs w:val="20"/>
                <w:lang w:val="en-US"/>
              </w:rPr>
            </w:pPr>
            <w:r>
              <w:rPr>
                <w:sz w:val="20"/>
                <w:szCs w:val="20"/>
                <w:lang w:val="en-US"/>
              </w:rPr>
              <w:t>48.300</w:t>
            </w:r>
          </w:p>
        </w:tc>
        <w:tc>
          <w:tcPr>
            <w:tcW w:w="1842" w:type="dxa"/>
            <w:tcBorders>
              <w:top w:val="single" w:sz="4" w:space="0" w:color="000000"/>
              <w:left w:val="single" w:sz="4" w:space="0" w:color="000000"/>
              <w:bottom w:val="single" w:sz="4" w:space="0" w:color="000000"/>
            </w:tcBorders>
            <w:shd w:val="clear" w:color="auto" w:fill="auto"/>
            <w:vAlign w:val="center"/>
          </w:tcPr>
          <w:p w:rsidR="006A32AC" w:rsidRPr="00315994" w:rsidRDefault="006A32AC" w:rsidP="009C1E66">
            <w:pPr>
              <w:spacing w:line="360" w:lineRule="auto"/>
              <w:ind w:left="-108" w:right="-108"/>
              <w:jc w:val="center"/>
              <w:rPr>
                <w:sz w:val="20"/>
                <w:szCs w:val="20"/>
                <w:lang w:val="el-GR"/>
              </w:rPr>
            </w:pPr>
            <w:r>
              <w:rPr>
                <w:sz w:val="20"/>
                <w:szCs w:val="20"/>
                <w:lang w:val="el-GR"/>
              </w:rPr>
              <w:t>77.396,85</w:t>
            </w:r>
          </w:p>
        </w:tc>
        <w:tc>
          <w:tcPr>
            <w:tcW w:w="1276" w:type="dxa"/>
            <w:tcBorders>
              <w:top w:val="single" w:sz="4" w:space="0" w:color="000000"/>
              <w:left w:val="single" w:sz="4" w:space="0" w:color="000000"/>
              <w:bottom w:val="single" w:sz="4" w:space="0" w:color="000000"/>
              <w:right w:val="single" w:sz="4" w:space="0" w:color="000000"/>
            </w:tcBorders>
          </w:tcPr>
          <w:p w:rsidR="006A32AC" w:rsidRPr="00361AB3" w:rsidRDefault="006A32AC" w:rsidP="009C1E66">
            <w:pPr>
              <w:autoSpaceDE w:val="0"/>
              <w:autoSpaceDN w:val="0"/>
              <w:adjustRightInd w:val="0"/>
              <w:snapToGrid w:val="0"/>
              <w:ind w:left="-108" w:right="-108" w:hanging="3"/>
              <w:jc w:val="center"/>
              <w:rPr>
                <w:rFonts w:cs="Arial"/>
                <w:bCs/>
                <w:sz w:val="20"/>
                <w:szCs w:val="20"/>
              </w:rPr>
            </w:pPr>
          </w:p>
        </w:tc>
        <w:tc>
          <w:tcPr>
            <w:tcW w:w="2444" w:type="dxa"/>
            <w:tcBorders>
              <w:top w:val="single" w:sz="4" w:space="0" w:color="000000"/>
              <w:left w:val="single" w:sz="4" w:space="0" w:color="000000"/>
              <w:bottom w:val="single" w:sz="4" w:space="0" w:color="000000"/>
            </w:tcBorders>
            <w:shd w:val="clear" w:color="auto" w:fill="auto"/>
          </w:tcPr>
          <w:p w:rsidR="006A32AC" w:rsidRPr="00361AB3" w:rsidRDefault="006A32AC" w:rsidP="009C1E66">
            <w:pPr>
              <w:autoSpaceDE w:val="0"/>
              <w:autoSpaceDN w:val="0"/>
              <w:adjustRightInd w:val="0"/>
              <w:snapToGrid w:val="0"/>
              <w:ind w:left="-108" w:right="-108" w:hanging="3"/>
              <w:jc w:val="center"/>
              <w:rPr>
                <w:rFonts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32AC" w:rsidRPr="00361AB3" w:rsidRDefault="006A32AC" w:rsidP="009C1E66">
            <w:pPr>
              <w:autoSpaceDE w:val="0"/>
              <w:autoSpaceDN w:val="0"/>
              <w:adjustRightInd w:val="0"/>
              <w:snapToGrid w:val="0"/>
              <w:ind w:left="-108" w:right="-108" w:hanging="3"/>
              <w:rPr>
                <w:rFonts w:cs="Arial"/>
                <w:bCs/>
                <w:sz w:val="20"/>
                <w:szCs w:val="20"/>
              </w:rPr>
            </w:pPr>
          </w:p>
        </w:tc>
      </w:tr>
      <w:tr w:rsidR="006A32AC" w:rsidRPr="000D2769" w:rsidTr="009C1E66">
        <w:trPr>
          <w:trHeight w:val="232"/>
        </w:trPr>
        <w:tc>
          <w:tcPr>
            <w:tcW w:w="2235" w:type="dxa"/>
            <w:tcBorders>
              <w:top w:val="single" w:sz="4" w:space="0" w:color="000000"/>
              <w:left w:val="single" w:sz="4" w:space="0" w:color="000000"/>
              <w:bottom w:val="single" w:sz="4" w:space="0" w:color="000000"/>
            </w:tcBorders>
            <w:shd w:val="clear" w:color="auto" w:fill="auto"/>
            <w:vAlign w:val="center"/>
          </w:tcPr>
          <w:p w:rsidR="006A32AC" w:rsidRPr="00361AB3" w:rsidRDefault="006A32AC" w:rsidP="009C1E66">
            <w:pPr>
              <w:autoSpaceDE w:val="0"/>
              <w:autoSpaceDN w:val="0"/>
              <w:adjustRightInd w:val="0"/>
              <w:ind w:left="-108" w:right="-108" w:hanging="3"/>
              <w:jc w:val="center"/>
              <w:rPr>
                <w:rFonts w:cs="Arial"/>
                <w:bCs/>
                <w:sz w:val="20"/>
                <w:szCs w:val="20"/>
              </w:rPr>
            </w:pPr>
            <w:proofErr w:type="spellStart"/>
            <w:r w:rsidRPr="00361AB3">
              <w:rPr>
                <w:rFonts w:cs="Arial"/>
                <w:sz w:val="20"/>
                <w:szCs w:val="20"/>
              </w:rPr>
              <w:t>Βενζίνη</w:t>
            </w:r>
            <w:proofErr w:type="spellEnd"/>
            <w:r w:rsidRPr="00361AB3">
              <w:rPr>
                <w:rFonts w:cs="Arial"/>
                <w:sz w:val="20"/>
                <w:szCs w:val="20"/>
              </w:rPr>
              <w:t xml:space="preserve"> </w:t>
            </w:r>
            <w:proofErr w:type="spellStart"/>
            <w:r w:rsidRPr="00361AB3">
              <w:rPr>
                <w:rFonts w:cs="Arial"/>
                <w:sz w:val="20"/>
                <w:szCs w:val="20"/>
              </w:rPr>
              <w:t>αμόλυβδη</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A32AC" w:rsidRPr="00315994" w:rsidRDefault="006A32AC" w:rsidP="009C1E66">
            <w:pPr>
              <w:spacing w:line="360" w:lineRule="auto"/>
              <w:ind w:left="-108" w:right="-108"/>
              <w:jc w:val="center"/>
              <w:rPr>
                <w:sz w:val="20"/>
                <w:szCs w:val="20"/>
                <w:lang w:val="el-GR"/>
              </w:rPr>
            </w:pPr>
            <w:r>
              <w:rPr>
                <w:sz w:val="20"/>
                <w:szCs w:val="20"/>
                <w:lang w:val="en-US"/>
              </w:rPr>
              <w:t>15</w:t>
            </w:r>
            <w:r>
              <w:rPr>
                <w:sz w:val="20"/>
                <w:szCs w:val="20"/>
                <w:lang w:val="el-GR"/>
              </w:rPr>
              <w:t>.000</w:t>
            </w:r>
          </w:p>
        </w:tc>
        <w:tc>
          <w:tcPr>
            <w:tcW w:w="1842" w:type="dxa"/>
            <w:tcBorders>
              <w:top w:val="single" w:sz="4" w:space="0" w:color="000000"/>
              <w:left w:val="single" w:sz="4" w:space="0" w:color="000000"/>
              <w:bottom w:val="single" w:sz="4" w:space="0" w:color="000000"/>
            </w:tcBorders>
            <w:shd w:val="clear" w:color="auto" w:fill="auto"/>
            <w:vAlign w:val="center"/>
          </w:tcPr>
          <w:p w:rsidR="006A32AC" w:rsidRPr="00315994" w:rsidRDefault="006A32AC" w:rsidP="009C1E66">
            <w:pPr>
              <w:spacing w:line="360" w:lineRule="auto"/>
              <w:ind w:left="-108" w:right="-108"/>
              <w:jc w:val="center"/>
              <w:rPr>
                <w:sz w:val="20"/>
                <w:szCs w:val="20"/>
                <w:lang w:val="el-GR"/>
              </w:rPr>
            </w:pPr>
            <w:r>
              <w:rPr>
                <w:sz w:val="20"/>
                <w:szCs w:val="20"/>
                <w:lang w:val="el-GR"/>
              </w:rPr>
              <w:t>25.185,48</w:t>
            </w:r>
          </w:p>
        </w:tc>
        <w:tc>
          <w:tcPr>
            <w:tcW w:w="1276" w:type="dxa"/>
            <w:tcBorders>
              <w:top w:val="single" w:sz="4" w:space="0" w:color="000000"/>
              <w:left w:val="single" w:sz="4" w:space="0" w:color="000000"/>
              <w:bottom w:val="single" w:sz="4" w:space="0" w:color="000000"/>
              <w:right w:val="single" w:sz="4" w:space="0" w:color="000000"/>
            </w:tcBorders>
          </w:tcPr>
          <w:p w:rsidR="006A32AC" w:rsidRPr="00361AB3" w:rsidRDefault="006A32AC" w:rsidP="009C1E66">
            <w:pPr>
              <w:autoSpaceDE w:val="0"/>
              <w:autoSpaceDN w:val="0"/>
              <w:adjustRightInd w:val="0"/>
              <w:snapToGrid w:val="0"/>
              <w:ind w:left="-108" w:right="-108" w:hanging="3"/>
              <w:jc w:val="center"/>
              <w:rPr>
                <w:rFonts w:cs="Arial"/>
                <w:bCs/>
                <w:sz w:val="20"/>
                <w:szCs w:val="20"/>
              </w:rPr>
            </w:pPr>
          </w:p>
        </w:tc>
        <w:tc>
          <w:tcPr>
            <w:tcW w:w="2444" w:type="dxa"/>
            <w:tcBorders>
              <w:top w:val="single" w:sz="4" w:space="0" w:color="000000"/>
              <w:left w:val="single" w:sz="4" w:space="0" w:color="000000"/>
              <w:bottom w:val="single" w:sz="4" w:space="0" w:color="000000"/>
            </w:tcBorders>
            <w:shd w:val="clear" w:color="auto" w:fill="auto"/>
          </w:tcPr>
          <w:p w:rsidR="006A32AC" w:rsidRPr="00361AB3" w:rsidRDefault="006A32AC" w:rsidP="009C1E66">
            <w:pPr>
              <w:autoSpaceDE w:val="0"/>
              <w:autoSpaceDN w:val="0"/>
              <w:adjustRightInd w:val="0"/>
              <w:snapToGrid w:val="0"/>
              <w:ind w:left="-108" w:right="-108" w:hanging="3"/>
              <w:jc w:val="center"/>
              <w:rPr>
                <w:rFonts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32AC" w:rsidRPr="00361AB3" w:rsidRDefault="006A32AC" w:rsidP="009C1E66">
            <w:pPr>
              <w:autoSpaceDE w:val="0"/>
              <w:autoSpaceDN w:val="0"/>
              <w:adjustRightInd w:val="0"/>
              <w:snapToGrid w:val="0"/>
              <w:ind w:left="-108" w:right="-108" w:hanging="3"/>
              <w:rPr>
                <w:rFonts w:cs="Arial"/>
                <w:bCs/>
                <w:sz w:val="20"/>
                <w:szCs w:val="20"/>
              </w:rPr>
            </w:pPr>
          </w:p>
        </w:tc>
      </w:tr>
      <w:tr w:rsidR="006A32AC" w:rsidRPr="000D2769" w:rsidTr="009C1E66">
        <w:trPr>
          <w:trHeight w:val="214"/>
        </w:trPr>
        <w:tc>
          <w:tcPr>
            <w:tcW w:w="2235" w:type="dxa"/>
            <w:tcBorders>
              <w:top w:val="single" w:sz="4" w:space="0" w:color="000000"/>
              <w:left w:val="single" w:sz="4" w:space="0" w:color="000000"/>
              <w:bottom w:val="single" w:sz="4" w:space="0" w:color="000000"/>
            </w:tcBorders>
            <w:shd w:val="clear" w:color="auto" w:fill="auto"/>
          </w:tcPr>
          <w:p w:rsidR="006A32AC" w:rsidRPr="00361AB3" w:rsidRDefault="006A32AC" w:rsidP="009C1E66">
            <w:pPr>
              <w:autoSpaceDE w:val="0"/>
              <w:autoSpaceDN w:val="0"/>
              <w:adjustRightInd w:val="0"/>
              <w:ind w:left="-108" w:right="-108" w:hanging="3"/>
              <w:jc w:val="center"/>
              <w:rPr>
                <w:rFonts w:cs="Arial"/>
                <w:bCs/>
                <w:sz w:val="20"/>
                <w:szCs w:val="20"/>
              </w:rPr>
            </w:pPr>
            <w:proofErr w:type="spellStart"/>
            <w:r w:rsidRPr="00361AB3">
              <w:rPr>
                <w:rFonts w:cs="Arial"/>
                <w:bCs/>
                <w:sz w:val="20"/>
                <w:szCs w:val="20"/>
              </w:rPr>
              <w:t>Πετρέλαιο</w:t>
            </w:r>
            <w:proofErr w:type="spellEnd"/>
            <w:r w:rsidRPr="00361AB3">
              <w:rPr>
                <w:rFonts w:cs="Arial"/>
                <w:bCs/>
                <w:sz w:val="20"/>
                <w:szCs w:val="20"/>
              </w:rPr>
              <w:t xml:space="preserve"> </w:t>
            </w:r>
            <w:proofErr w:type="spellStart"/>
            <w:r w:rsidRPr="00361AB3">
              <w:rPr>
                <w:rFonts w:cs="Arial"/>
                <w:bCs/>
                <w:sz w:val="20"/>
                <w:szCs w:val="20"/>
              </w:rPr>
              <w:t>θέρμανσης</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6A32AC" w:rsidRPr="00315994" w:rsidRDefault="006A32AC" w:rsidP="009C1E66">
            <w:pPr>
              <w:spacing w:line="360" w:lineRule="auto"/>
              <w:ind w:left="-108" w:right="-108"/>
              <w:jc w:val="center"/>
              <w:rPr>
                <w:sz w:val="20"/>
                <w:szCs w:val="20"/>
                <w:highlight w:val="yellow"/>
                <w:lang w:val="el-GR"/>
              </w:rPr>
            </w:pPr>
            <w:r>
              <w:rPr>
                <w:sz w:val="20"/>
                <w:szCs w:val="20"/>
                <w:lang w:val="el-GR"/>
              </w:rPr>
              <w:t>14</w:t>
            </w:r>
            <w:r w:rsidRPr="00315994">
              <w:rPr>
                <w:sz w:val="20"/>
                <w:szCs w:val="20"/>
                <w:lang w:val="el-GR"/>
              </w:rPr>
              <w:t>.</w:t>
            </w:r>
            <w:r>
              <w:rPr>
                <w:sz w:val="20"/>
                <w:szCs w:val="20"/>
                <w:lang w:val="el-GR"/>
              </w:rPr>
              <w:t>0</w:t>
            </w:r>
            <w:r w:rsidRPr="00315994">
              <w:rPr>
                <w:sz w:val="20"/>
                <w:szCs w:val="20"/>
                <w:lang w:val="el-GR"/>
              </w:rPr>
              <w:t>00</w:t>
            </w:r>
          </w:p>
        </w:tc>
        <w:tc>
          <w:tcPr>
            <w:tcW w:w="1842" w:type="dxa"/>
            <w:tcBorders>
              <w:top w:val="single" w:sz="4" w:space="0" w:color="000000"/>
              <w:left w:val="single" w:sz="4" w:space="0" w:color="000000"/>
              <w:bottom w:val="single" w:sz="4" w:space="0" w:color="000000"/>
            </w:tcBorders>
            <w:shd w:val="clear" w:color="auto" w:fill="auto"/>
            <w:vAlign w:val="center"/>
          </w:tcPr>
          <w:p w:rsidR="006A32AC" w:rsidRPr="00315994" w:rsidRDefault="006A32AC" w:rsidP="009C1E66">
            <w:pPr>
              <w:spacing w:line="360" w:lineRule="auto"/>
              <w:ind w:left="-108" w:right="-108"/>
              <w:jc w:val="center"/>
              <w:rPr>
                <w:sz w:val="20"/>
                <w:szCs w:val="20"/>
                <w:lang w:val="el-GR"/>
              </w:rPr>
            </w:pPr>
            <w:r>
              <w:rPr>
                <w:sz w:val="20"/>
                <w:szCs w:val="20"/>
                <w:lang w:val="el-GR"/>
              </w:rPr>
              <w:t>18.075,81</w:t>
            </w:r>
          </w:p>
        </w:tc>
        <w:tc>
          <w:tcPr>
            <w:tcW w:w="1276" w:type="dxa"/>
            <w:tcBorders>
              <w:top w:val="single" w:sz="4" w:space="0" w:color="000000"/>
              <w:left w:val="single" w:sz="4" w:space="0" w:color="000000"/>
              <w:bottom w:val="single" w:sz="4" w:space="0" w:color="000000"/>
              <w:right w:val="single" w:sz="4" w:space="0" w:color="000000"/>
            </w:tcBorders>
          </w:tcPr>
          <w:p w:rsidR="006A32AC" w:rsidRPr="00361AB3" w:rsidRDefault="006A32AC" w:rsidP="009C1E66">
            <w:pPr>
              <w:autoSpaceDE w:val="0"/>
              <w:autoSpaceDN w:val="0"/>
              <w:adjustRightInd w:val="0"/>
              <w:snapToGrid w:val="0"/>
              <w:ind w:left="-108" w:right="-108" w:hanging="3"/>
              <w:jc w:val="center"/>
              <w:rPr>
                <w:rFonts w:cs="Arial"/>
                <w:bCs/>
                <w:sz w:val="20"/>
                <w:szCs w:val="20"/>
              </w:rPr>
            </w:pPr>
          </w:p>
        </w:tc>
        <w:tc>
          <w:tcPr>
            <w:tcW w:w="2444" w:type="dxa"/>
            <w:tcBorders>
              <w:top w:val="single" w:sz="4" w:space="0" w:color="000000"/>
              <w:left w:val="single" w:sz="4" w:space="0" w:color="000000"/>
              <w:bottom w:val="single" w:sz="4" w:space="0" w:color="000000"/>
            </w:tcBorders>
            <w:shd w:val="clear" w:color="auto" w:fill="auto"/>
          </w:tcPr>
          <w:p w:rsidR="006A32AC" w:rsidRPr="00361AB3" w:rsidRDefault="006A32AC" w:rsidP="009C1E66">
            <w:pPr>
              <w:autoSpaceDE w:val="0"/>
              <w:autoSpaceDN w:val="0"/>
              <w:adjustRightInd w:val="0"/>
              <w:snapToGrid w:val="0"/>
              <w:ind w:left="-108" w:right="-108" w:hanging="3"/>
              <w:jc w:val="center"/>
              <w:rPr>
                <w:rFonts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32AC" w:rsidRPr="00361AB3" w:rsidRDefault="006A32AC" w:rsidP="009C1E66">
            <w:pPr>
              <w:autoSpaceDE w:val="0"/>
              <w:autoSpaceDN w:val="0"/>
              <w:adjustRightInd w:val="0"/>
              <w:snapToGrid w:val="0"/>
              <w:ind w:left="-108" w:right="-108" w:hanging="3"/>
              <w:rPr>
                <w:rFonts w:cs="Arial"/>
                <w:bCs/>
                <w:sz w:val="20"/>
                <w:szCs w:val="20"/>
              </w:rPr>
            </w:pPr>
          </w:p>
        </w:tc>
      </w:tr>
      <w:tr w:rsidR="006A32AC" w:rsidRPr="0060255F" w:rsidTr="009C1E66">
        <w:trPr>
          <w:trHeight w:val="214"/>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tcPr>
          <w:p w:rsidR="006A32AC" w:rsidRPr="0060255F" w:rsidRDefault="006A32AC" w:rsidP="009C1E66">
            <w:pPr>
              <w:autoSpaceDE w:val="0"/>
              <w:autoSpaceDN w:val="0"/>
              <w:adjustRightInd w:val="0"/>
              <w:snapToGrid w:val="0"/>
              <w:ind w:left="-108" w:right="-108" w:hanging="3"/>
              <w:rPr>
                <w:rFonts w:cs="Arial"/>
                <w:bCs/>
                <w:sz w:val="20"/>
                <w:szCs w:val="20"/>
                <w:lang w:val="el-GR"/>
              </w:rPr>
            </w:pPr>
          </w:p>
        </w:tc>
      </w:tr>
    </w:tbl>
    <w:p w:rsidR="006A32AC" w:rsidRPr="00DA64F6" w:rsidRDefault="006A32AC" w:rsidP="006A32AC">
      <w:pPr>
        <w:spacing w:line="340" w:lineRule="atLeast"/>
        <w:ind w:left="-540" w:right="-29" w:hanging="3"/>
        <w:jc w:val="center"/>
        <w:rPr>
          <w:rFonts w:cs="Arial"/>
          <w:b/>
          <w:lang w:val="el-GR"/>
        </w:rPr>
      </w:pPr>
      <w:r>
        <w:rPr>
          <w:rFonts w:cs="Arial"/>
          <w:b/>
          <w:lang w:val="el-GR"/>
        </w:rPr>
        <w:t xml:space="preserve"> ΠΡΟΜΗΘΕΙΑ ΥΓΡΩΝ ΚΑΥΣΙΜΩΝ ΓΙΑ ΤΙΣ </w:t>
      </w:r>
      <w:r w:rsidRPr="00DA64F6">
        <w:rPr>
          <w:rFonts w:cs="Arial"/>
          <w:b/>
          <w:lang w:val="el-GR"/>
        </w:rPr>
        <w:t>ΥΠΗΡΕΣΙΕΣ Π. Ε ΜΑΓΝΗΣΙΑΣ &amp; ΣΠΟΡΑΔΩΝ</w:t>
      </w:r>
    </w:p>
    <w:p w:rsidR="006A32AC" w:rsidRDefault="006A32AC" w:rsidP="006A32AC">
      <w:pPr>
        <w:spacing w:after="0" w:line="340" w:lineRule="atLeast"/>
        <w:ind w:right="-28" w:hanging="3"/>
        <w:rPr>
          <w:rFonts w:cs="Arial"/>
          <w:lang w:val="el-GR"/>
        </w:rPr>
      </w:pPr>
    </w:p>
    <w:p w:rsidR="006A32AC" w:rsidRPr="00DA64F6" w:rsidRDefault="006A32AC" w:rsidP="006A32AC">
      <w:pPr>
        <w:spacing w:after="0" w:line="340" w:lineRule="atLeast"/>
        <w:ind w:right="-28" w:hanging="3"/>
        <w:rPr>
          <w:rFonts w:cs="Arial"/>
          <w:b/>
          <w:lang w:val="el-GR"/>
        </w:rPr>
      </w:pPr>
      <w:r w:rsidRPr="00DA64F6">
        <w:rPr>
          <w:rFonts w:cs="Arial"/>
          <w:lang w:val="el-GR"/>
        </w:rPr>
        <w:t xml:space="preserve">Το Φ.Π.Α στα παραπάνω είδη είναι 24 %.        </w:t>
      </w:r>
    </w:p>
    <w:p w:rsidR="006A32AC" w:rsidRPr="00DA64F6" w:rsidRDefault="006A32AC" w:rsidP="006A32AC">
      <w:pPr>
        <w:spacing w:after="0" w:line="340" w:lineRule="atLeast"/>
        <w:ind w:right="-28"/>
        <w:rPr>
          <w:rFonts w:cs="Arial"/>
          <w:lang w:val="el-GR"/>
        </w:rPr>
      </w:pPr>
      <w:r w:rsidRPr="00DA64F6">
        <w:rPr>
          <w:rFonts w:cs="Arial"/>
          <w:lang w:val="el-GR"/>
        </w:rPr>
        <w:t>Δηλώνω ότι έλαβα γνώση των όρων της παραπάνω διακήρυξης και τους αποδέχομαι ανεπιφύλακτα.</w:t>
      </w:r>
    </w:p>
    <w:p w:rsidR="006A32AC" w:rsidRPr="00DA64F6" w:rsidRDefault="006A32AC" w:rsidP="006A32AC">
      <w:pPr>
        <w:spacing w:after="0" w:line="340" w:lineRule="atLeast"/>
        <w:ind w:right="-28"/>
        <w:rPr>
          <w:rFonts w:cs="Arial"/>
          <w:lang w:val="el-GR"/>
        </w:rPr>
      </w:pPr>
      <w:r w:rsidRPr="00DA64F6">
        <w:rPr>
          <w:rFonts w:cs="Arial"/>
          <w:lang w:val="el-GR"/>
        </w:rPr>
        <w:t xml:space="preserve">Η προσφορά ισχύει για εκατόν </w:t>
      </w:r>
      <w:r w:rsidRPr="003D0681">
        <w:rPr>
          <w:rFonts w:cs="Arial"/>
          <w:lang w:val="el-GR"/>
        </w:rPr>
        <w:t>ογδόντα (180) ημέρες</w:t>
      </w:r>
      <w:r w:rsidRPr="00DA64F6">
        <w:rPr>
          <w:rFonts w:cs="Arial"/>
          <w:lang w:val="el-GR"/>
        </w:rPr>
        <w:t xml:space="preserve"> από την επόμενη της ημέρας διενέργειας του διαγωνισμού.                                                                                                                       </w:t>
      </w:r>
    </w:p>
    <w:p w:rsidR="006A32AC" w:rsidRPr="00DA64F6" w:rsidRDefault="006A32AC" w:rsidP="006A32AC">
      <w:pPr>
        <w:spacing w:after="0" w:line="340" w:lineRule="atLeast"/>
        <w:ind w:right="-28"/>
        <w:rPr>
          <w:rFonts w:cs="Arial"/>
          <w:b/>
          <w:color w:val="000000"/>
          <w:lang w:val="el-GR"/>
        </w:rPr>
      </w:pPr>
      <w:r w:rsidRPr="00DA64F6">
        <w:rPr>
          <w:rFonts w:cs="Arial"/>
          <w:b/>
          <w:bCs/>
          <w:color w:val="000000"/>
          <w:lang w:val="el-GR"/>
        </w:rPr>
        <w:t xml:space="preserve">                                                                      Ημερομηνία: </w:t>
      </w:r>
      <w:r w:rsidRPr="00DA64F6">
        <w:rPr>
          <w:rFonts w:cs="Arial"/>
          <w:b/>
          <w:color w:val="000000"/>
          <w:lang w:val="el-GR"/>
        </w:rPr>
        <w:t>……/……/20</w:t>
      </w:r>
      <w:r>
        <w:rPr>
          <w:rFonts w:cs="Arial"/>
          <w:b/>
          <w:color w:val="000000"/>
          <w:lang w:val="el-GR"/>
        </w:rPr>
        <w:t>22</w:t>
      </w:r>
    </w:p>
    <w:p w:rsidR="006A32AC" w:rsidRPr="00DA64F6" w:rsidRDefault="006A32AC" w:rsidP="006A32AC">
      <w:pPr>
        <w:spacing w:after="0" w:line="340" w:lineRule="atLeast"/>
        <w:ind w:right="-28"/>
        <w:rPr>
          <w:rFonts w:cs="Arial"/>
          <w:b/>
          <w:lang w:val="el-GR"/>
        </w:rPr>
      </w:pPr>
      <w:r w:rsidRPr="00DA64F6">
        <w:rPr>
          <w:rFonts w:cs="Arial"/>
          <w:b/>
          <w:color w:val="000000"/>
          <w:lang w:val="el-GR"/>
        </w:rPr>
        <w:t xml:space="preserve">                                                                         Ο ΠΡΟΣΦΕΡΩΝ</w:t>
      </w:r>
      <w:r w:rsidRPr="00DA64F6">
        <w:rPr>
          <w:rFonts w:cs="Arial"/>
          <w:b/>
          <w:lang w:val="el-GR"/>
        </w:rPr>
        <w:t xml:space="preserve">                  </w:t>
      </w:r>
    </w:p>
    <w:p w:rsidR="006A32AC" w:rsidRPr="00DA64F6" w:rsidRDefault="006A32AC" w:rsidP="006A32AC">
      <w:pPr>
        <w:spacing w:after="0" w:line="340" w:lineRule="atLeast"/>
        <w:ind w:right="-28"/>
        <w:rPr>
          <w:rFonts w:cs="Arial"/>
          <w:b/>
          <w:lang w:val="el-GR"/>
        </w:rPr>
      </w:pPr>
      <w:r w:rsidRPr="00DA64F6">
        <w:rPr>
          <w:rFonts w:cs="Arial"/>
          <w:b/>
          <w:lang w:val="el-GR"/>
        </w:rPr>
        <w:t xml:space="preserve">                                                                          </w:t>
      </w:r>
    </w:p>
    <w:p w:rsidR="006A32AC" w:rsidRPr="00DA64F6" w:rsidRDefault="006A32AC" w:rsidP="006A32AC">
      <w:pPr>
        <w:spacing w:after="0" w:line="340" w:lineRule="atLeast"/>
        <w:ind w:right="-28"/>
        <w:rPr>
          <w:rFonts w:cs="Arial"/>
          <w:b/>
          <w:lang w:val="el-GR"/>
        </w:rPr>
      </w:pPr>
      <w:r w:rsidRPr="00DA64F6">
        <w:rPr>
          <w:rFonts w:cs="Arial"/>
          <w:b/>
          <w:lang w:val="el-GR"/>
        </w:rPr>
        <w:t xml:space="preserve">                                                       Υπογραφή και σφραγίδα προμηθευτή)</w:t>
      </w:r>
    </w:p>
    <w:p w:rsidR="006A32AC" w:rsidRDefault="006A32AC" w:rsidP="006A32AC">
      <w:pPr>
        <w:spacing w:after="0" w:line="340" w:lineRule="atLeast"/>
        <w:ind w:right="-28"/>
        <w:rPr>
          <w:rFonts w:cs="Arial"/>
          <w:lang w:val="el-GR"/>
        </w:rPr>
      </w:pPr>
    </w:p>
    <w:p w:rsidR="006A32AC" w:rsidRDefault="006A32AC" w:rsidP="006A32AC">
      <w:pPr>
        <w:spacing w:after="0" w:line="340" w:lineRule="atLeast"/>
        <w:ind w:right="-28"/>
        <w:rPr>
          <w:rFonts w:cs="Arial"/>
          <w:lang w:val="el-GR"/>
        </w:rPr>
      </w:pPr>
    </w:p>
    <w:p w:rsidR="00431247" w:rsidRPr="006A32AC" w:rsidRDefault="006A32AC" w:rsidP="006A32AC">
      <w:pPr>
        <w:rPr>
          <w:lang w:val="el-GR"/>
        </w:rPr>
      </w:pPr>
      <w:r w:rsidRPr="00DA64F6">
        <w:rPr>
          <w:rFonts w:cs="Arial"/>
          <w:lang w:val="el-GR"/>
        </w:rPr>
        <w:t>* Σημειώνεται ότι το προσφερόμενο ποσοστό έκπτωσης θα ισχύει επί της νόμιμα διαμορφούμενης μέσης τιμής λιανικής πώλησης έκαστου είδους του παρατηρητηρίου Τιμών Υγρών Καυσίμων του Υπουργείου Ανάπτυξης και Ανταγωνιστικότητας, κατά την ημέρα παράδοσης αυτών στο φορέα.</w:t>
      </w:r>
    </w:p>
    <w:sectPr w:rsidR="00431247" w:rsidRPr="006A32AC" w:rsidSect="006A32AC">
      <w:pgSz w:w="11906" w:h="16838"/>
      <w:pgMar w:top="567" w:right="1797" w:bottom="56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compat/>
  <w:rsids>
    <w:rsidRoot w:val="006A32AC"/>
    <w:rsid w:val="00312F82"/>
    <w:rsid w:val="00431247"/>
    <w:rsid w:val="006A32AC"/>
    <w:rsid w:val="006C66DD"/>
    <w:rsid w:val="00B2421E"/>
    <w:rsid w:val="00B27714"/>
    <w:rsid w:val="00BD3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40" w:lineRule="atLeast"/>
        <w:ind w:left="284" w:right="-692"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AC"/>
    <w:pPr>
      <w:suppressAutoHyphens/>
      <w:spacing w:after="120" w:line="240" w:lineRule="auto"/>
      <w:ind w:left="0" w:right="0" w:firstLine="0"/>
    </w:pPr>
    <w:rPr>
      <w:rFonts w:ascii="Calibri" w:eastAsia="Times New Roman" w:hAnsi="Calibri" w:cs="Calibri"/>
      <w:szCs w:val="24"/>
      <w:lang w:val="en-GB" w:eastAsia="zh-CN"/>
    </w:rPr>
  </w:style>
  <w:style w:type="paragraph" w:styleId="1">
    <w:name w:val="heading 1"/>
    <w:basedOn w:val="a"/>
    <w:next w:val="a"/>
    <w:link w:val="1Char"/>
    <w:uiPriority w:val="9"/>
    <w:qFormat/>
    <w:rsid w:val="006A3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6A32AC"/>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A32AC"/>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6A32A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1661</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xsexa</dc:creator>
  <cp:lastModifiedBy>xsexa</cp:lastModifiedBy>
  <cp:revision>1</cp:revision>
  <dcterms:created xsi:type="dcterms:W3CDTF">2022-12-01T09:01:00Z</dcterms:created>
  <dcterms:modified xsi:type="dcterms:W3CDTF">2022-12-01T09:03:00Z</dcterms:modified>
</cp:coreProperties>
</file>